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547"/>
        <w:gridCol w:w="238"/>
        <w:gridCol w:w="4503"/>
      </w:tblGrid>
      <w:tr w:rsidR="00FD03E6" w:rsidRPr="005E6381" w:rsidTr="004D7682">
        <w:trPr>
          <w:trHeight w:val="996"/>
        </w:trPr>
        <w:tc>
          <w:tcPr>
            <w:tcW w:w="2448" w:type="pct"/>
            <w:shd w:val="clear" w:color="auto" w:fill="auto"/>
          </w:tcPr>
          <w:p w:rsidR="00A0449F" w:rsidRPr="00A0449F" w:rsidRDefault="00A0449F" w:rsidP="004D7682">
            <w:pPr>
              <w:jc w:val="center"/>
              <w:rPr>
                <w:szCs w:val="28"/>
              </w:rPr>
            </w:pPr>
            <w:r w:rsidRPr="00A0449F">
              <w:rPr>
                <w:szCs w:val="28"/>
              </w:rPr>
              <w:t>TỈNH ĐOÀN BÌNH PHƯỚC</w:t>
            </w:r>
          </w:p>
          <w:p w:rsidR="00FD03E6" w:rsidRPr="005E6381" w:rsidRDefault="00FD03E6" w:rsidP="004D7682">
            <w:pPr>
              <w:jc w:val="center"/>
              <w:rPr>
                <w:b/>
                <w:szCs w:val="28"/>
              </w:rPr>
            </w:pPr>
            <w:r w:rsidRPr="005E6381">
              <w:rPr>
                <w:b/>
                <w:szCs w:val="28"/>
              </w:rPr>
              <w:t xml:space="preserve">BCH ĐOÀN </w:t>
            </w:r>
            <w:r w:rsidR="00A0449F">
              <w:rPr>
                <w:b/>
                <w:szCs w:val="28"/>
              </w:rPr>
              <w:t>HUYỆN ĐỒNG PHÚ</w:t>
            </w:r>
          </w:p>
          <w:p w:rsidR="00FD03E6" w:rsidRPr="005E6381" w:rsidRDefault="00FD03E6" w:rsidP="004D7682">
            <w:pPr>
              <w:rPr>
                <w:szCs w:val="28"/>
              </w:rPr>
            </w:pPr>
            <w:r w:rsidRPr="005E6381">
              <w:rPr>
                <w:szCs w:val="28"/>
              </w:rPr>
              <w:t xml:space="preserve">                          ***</w:t>
            </w:r>
          </w:p>
          <w:p w:rsidR="00FD03E6" w:rsidRPr="005E6381" w:rsidRDefault="00FD03E6" w:rsidP="008574E1">
            <w:pPr>
              <w:jc w:val="center"/>
              <w:rPr>
                <w:szCs w:val="28"/>
              </w:rPr>
            </w:pPr>
            <w:r w:rsidRPr="005E6381">
              <w:rPr>
                <w:szCs w:val="28"/>
              </w:rPr>
              <w:t>Số</w:t>
            </w:r>
            <w:r w:rsidR="00B451D0">
              <w:rPr>
                <w:szCs w:val="28"/>
              </w:rPr>
              <w:t xml:space="preserve">: </w:t>
            </w:r>
            <w:r w:rsidR="008574E1">
              <w:rPr>
                <w:szCs w:val="28"/>
              </w:rPr>
              <w:t>129</w:t>
            </w:r>
            <w:r w:rsidR="00A0449F">
              <w:rPr>
                <w:szCs w:val="28"/>
              </w:rPr>
              <w:t xml:space="preserve"> -CV/HĐTN</w:t>
            </w:r>
          </w:p>
        </w:tc>
        <w:tc>
          <w:tcPr>
            <w:tcW w:w="2552" w:type="pct"/>
            <w:gridSpan w:val="2"/>
            <w:shd w:val="clear" w:color="auto" w:fill="auto"/>
          </w:tcPr>
          <w:p w:rsidR="00FD03E6" w:rsidRPr="004336C0" w:rsidRDefault="00FD03E6" w:rsidP="004D7682">
            <w:pPr>
              <w:jc w:val="right"/>
              <w:rPr>
                <w:b/>
                <w:sz w:val="30"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Pr="004336C0">
              <w:rPr>
                <w:b/>
                <w:sz w:val="30"/>
                <w:szCs w:val="28"/>
              </w:rPr>
              <w:t>ĐOÀN TNCS HỒ CHÍ MINH</w:t>
            </w:r>
          </w:p>
          <w:p w:rsidR="00FD03E6" w:rsidRPr="005E6381" w:rsidRDefault="00FD03E6" w:rsidP="004D7682">
            <w:pPr>
              <w:jc w:val="both"/>
              <w:rPr>
                <w:i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9EF071A" wp14:editId="51F048F0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15874</wp:posOffset>
                      </wp:positionV>
                      <wp:extent cx="2438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.3pt,1.25pt" to="228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UhHQIAADY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"/>
                  </w:pict>
                </mc:Fallback>
              </mc:AlternateContent>
            </w:r>
            <w:r w:rsidRPr="005E6381">
              <w:rPr>
                <w:i/>
                <w:szCs w:val="28"/>
              </w:rPr>
              <w:t xml:space="preserve"> </w:t>
            </w:r>
          </w:p>
          <w:p w:rsidR="00FD03E6" w:rsidRPr="005E6381" w:rsidRDefault="00A0449F" w:rsidP="00B47575">
            <w:pPr>
              <w:jc w:val="right"/>
              <w:rPr>
                <w:szCs w:val="28"/>
              </w:rPr>
            </w:pPr>
            <w:r>
              <w:rPr>
                <w:i/>
                <w:sz w:val="26"/>
                <w:szCs w:val="28"/>
              </w:rPr>
              <w:t>Đồng Phú</w:t>
            </w:r>
            <w:r w:rsidR="00B451D0">
              <w:rPr>
                <w:i/>
                <w:sz w:val="26"/>
                <w:szCs w:val="28"/>
              </w:rPr>
              <w:t xml:space="preserve">, ngày 19 </w:t>
            </w:r>
            <w:r w:rsidR="00FD03E6">
              <w:rPr>
                <w:i/>
                <w:sz w:val="26"/>
                <w:szCs w:val="28"/>
              </w:rPr>
              <w:t xml:space="preserve"> tháng  </w:t>
            </w:r>
            <w:r w:rsidR="00B47575">
              <w:rPr>
                <w:i/>
                <w:sz w:val="26"/>
                <w:szCs w:val="28"/>
              </w:rPr>
              <w:t>4</w:t>
            </w:r>
            <w:r w:rsidR="00FD03E6">
              <w:rPr>
                <w:i/>
                <w:sz w:val="26"/>
                <w:szCs w:val="28"/>
              </w:rPr>
              <w:t xml:space="preserve">  </w:t>
            </w:r>
            <w:r w:rsidR="00FD03E6" w:rsidRPr="004336C0">
              <w:rPr>
                <w:i/>
                <w:sz w:val="26"/>
                <w:szCs w:val="28"/>
              </w:rPr>
              <w:t xml:space="preserve">năm </w:t>
            </w:r>
            <w:r w:rsidR="00FD03E6">
              <w:rPr>
                <w:i/>
                <w:sz w:val="26"/>
                <w:szCs w:val="28"/>
              </w:rPr>
              <w:t>201</w:t>
            </w:r>
            <w:r w:rsidR="00B47575">
              <w:rPr>
                <w:i/>
                <w:sz w:val="26"/>
                <w:szCs w:val="28"/>
              </w:rPr>
              <w:t>9</w:t>
            </w:r>
          </w:p>
        </w:tc>
      </w:tr>
      <w:tr w:rsidR="00FD03E6" w:rsidRPr="005E6381" w:rsidTr="004D7682">
        <w:trPr>
          <w:trHeight w:val="1053"/>
        </w:trPr>
        <w:tc>
          <w:tcPr>
            <w:tcW w:w="2576" w:type="pct"/>
            <w:gridSpan w:val="2"/>
            <w:shd w:val="clear" w:color="auto" w:fill="auto"/>
          </w:tcPr>
          <w:p w:rsidR="00FD03E6" w:rsidRDefault="00FD03E6" w:rsidP="00FD03E6">
            <w:pPr>
              <w:jc w:val="center"/>
              <w:rPr>
                <w:i/>
                <w:sz w:val="24"/>
                <w:szCs w:val="28"/>
              </w:rPr>
            </w:pPr>
            <w:r w:rsidRPr="00FC3177">
              <w:rPr>
                <w:i/>
                <w:sz w:val="24"/>
                <w:szCs w:val="28"/>
              </w:rPr>
              <w:t>“V/v</w:t>
            </w:r>
            <w:r>
              <w:rPr>
                <w:i/>
                <w:sz w:val="24"/>
                <w:szCs w:val="28"/>
              </w:rPr>
              <w:t xml:space="preserve"> triệu tập ĐVTN dự Lễ viếng Nghĩa trang liệt sỹ tỉnh nhân dịp kỷ niệm 44 năm Ngày </w:t>
            </w:r>
          </w:p>
          <w:p w:rsidR="00FD03E6" w:rsidRDefault="00FD03E6" w:rsidP="00FD03E6">
            <w:pPr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Giải phóng hoàn toàn miền Nam, thống nhất </w:t>
            </w:r>
          </w:p>
          <w:p w:rsidR="00FD03E6" w:rsidRPr="005E6381" w:rsidRDefault="00FD03E6" w:rsidP="00FD03E6">
            <w:pPr>
              <w:jc w:val="center"/>
              <w:rPr>
                <w:b/>
                <w:szCs w:val="28"/>
              </w:rPr>
            </w:pPr>
            <w:r>
              <w:rPr>
                <w:i/>
                <w:sz w:val="24"/>
                <w:szCs w:val="28"/>
              </w:rPr>
              <w:t>đất nướ</w:t>
            </w:r>
            <w:r w:rsidR="00F061EF">
              <w:rPr>
                <w:i/>
                <w:sz w:val="24"/>
                <w:szCs w:val="28"/>
              </w:rPr>
              <w:t>c</w:t>
            </w:r>
            <w:r w:rsidR="00B47575">
              <w:rPr>
                <w:i/>
                <w:sz w:val="24"/>
                <w:szCs w:val="28"/>
              </w:rPr>
              <w:t xml:space="preserve"> và Ngày Quốc tế Lao động 01/5”</w:t>
            </w:r>
          </w:p>
          <w:p w:rsidR="00FD03E6" w:rsidRPr="005E6381" w:rsidRDefault="00FD03E6" w:rsidP="004D7682">
            <w:pPr>
              <w:jc w:val="center"/>
              <w:rPr>
                <w:b/>
                <w:szCs w:val="28"/>
              </w:rPr>
            </w:pPr>
          </w:p>
        </w:tc>
        <w:tc>
          <w:tcPr>
            <w:tcW w:w="2424" w:type="pct"/>
            <w:shd w:val="clear" w:color="auto" w:fill="auto"/>
          </w:tcPr>
          <w:p w:rsidR="00FD03E6" w:rsidRDefault="00FD03E6" w:rsidP="004D7682">
            <w:pPr>
              <w:jc w:val="right"/>
              <w:rPr>
                <w:b/>
                <w:szCs w:val="28"/>
              </w:rPr>
            </w:pPr>
          </w:p>
        </w:tc>
      </w:tr>
    </w:tbl>
    <w:p w:rsidR="00FD03E6" w:rsidRDefault="00FD03E6" w:rsidP="00FD03E6">
      <w:pPr>
        <w:jc w:val="center"/>
        <w:rPr>
          <w:szCs w:val="28"/>
        </w:rPr>
      </w:pPr>
    </w:p>
    <w:p w:rsidR="00440B64" w:rsidRDefault="00FD03E6" w:rsidP="00A0449F">
      <w:pPr>
        <w:ind w:left="2160" w:hanging="600"/>
        <w:rPr>
          <w:b/>
          <w:szCs w:val="28"/>
        </w:rPr>
      </w:pPr>
      <w:r w:rsidRPr="00FC3177">
        <w:rPr>
          <w:b/>
          <w:i/>
          <w:szCs w:val="28"/>
        </w:rPr>
        <w:t>Kính gửi:</w:t>
      </w:r>
      <w:r w:rsidRPr="00FC3177">
        <w:rPr>
          <w:b/>
          <w:szCs w:val="28"/>
        </w:rPr>
        <w:t xml:space="preserve"> </w:t>
      </w:r>
      <w:r w:rsidR="00A0449F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440B64">
        <w:rPr>
          <w:b/>
          <w:szCs w:val="28"/>
        </w:rPr>
        <w:t>-  Đảng ủy trường THCS &amp; THPT Đồng Tiến;</w:t>
      </w:r>
    </w:p>
    <w:p w:rsidR="00894AF3" w:rsidRPr="00894AF3" w:rsidRDefault="00894AF3" w:rsidP="00894AF3">
      <w:pPr>
        <w:pStyle w:val="ListParagraph"/>
        <w:numPr>
          <w:ilvl w:val="0"/>
          <w:numId w:val="1"/>
        </w:numPr>
        <w:ind w:left="3119" w:hanging="239"/>
        <w:rPr>
          <w:b/>
          <w:szCs w:val="28"/>
        </w:rPr>
      </w:pPr>
      <w:r w:rsidRPr="00894AF3">
        <w:rPr>
          <w:b/>
          <w:szCs w:val="28"/>
        </w:rPr>
        <w:t>BGH trường THCS &amp; THPT Đồng Tiến</w:t>
      </w:r>
      <w:r w:rsidR="00094A14">
        <w:rPr>
          <w:b/>
          <w:szCs w:val="28"/>
        </w:rPr>
        <w:t>;</w:t>
      </w:r>
    </w:p>
    <w:p w:rsidR="00FD03E6" w:rsidRPr="00440B64" w:rsidRDefault="00A0449F" w:rsidP="00440B64">
      <w:pPr>
        <w:pStyle w:val="ListParagraph"/>
        <w:numPr>
          <w:ilvl w:val="0"/>
          <w:numId w:val="1"/>
        </w:numPr>
        <w:ind w:left="3119" w:hanging="239"/>
        <w:rPr>
          <w:b/>
          <w:szCs w:val="28"/>
        </w:rPr>
      </w:pPr>
      <w:r w:rsidRPr="00440B64">
        <w:rPr>
          <w:b/>
          <w:szCs w:val="28"/>
        </w:rPr>
        <w:t>Đoàn trường THCS</w:t>
      </w:r>
      <w:r w:rsidR="00440B64">
        <w:rPr>
          <w:b/>
          <w:szCs w:val="28"/>
        </w:rPr>
        <w:t xml:space="preserve"> </w:t>
      </w:r>
      <w:r w:rsidRPr="00440B64">
        <w:rPr>
          <w:b/>
          <w:szCs w:val="28"/>
        </w:rPr>
        <w:t xml:space="preserve">&amp; THPT </w:t>
      </w:r>
      <w:r w:rsidR="00440B64" w:rsidRPr="00440B64">
        <w:rPr>
          <w:b/>
          <w:szCs w:val="28"/>
        </w:rPr>
        <w:t>Đồng Tiến</w:t>
      </w:r>
      <w:r w:rsidRPr="00440B64">
        <w:rPr>
          <w:b/>
          <w:szCs w:val="28"/>
        </w:rPr>
        <w:t>.</w:t>
      </w:r>
    </w:p>
    <w:p w:rsidR="00FD03E6" w:rsidRDefault="00FD03E6" w:rsidP="00FD03E6">
      <w:pPr>
        <w:ind w:left="2160" w:hanging="1440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F061EF" w:rsidRDefault="00FD03E6" w:rsidP="00C83900">
      <w:pPr>
        <w:spacing w:line="288" w:lineRule="auto"/>
        <w:jc w:val="both"/>
        <w:rPr>
          <w:szCs w:val="28"/>
        </w:rPr>
      </w:pPr>
      <w:r>
        <w:rPr>
          <w:szCs w:val="28"/>
        </w:rPr>
        <w:tab/>
        <w:t xml:space="preserve">Thực hiện </w:t>
      </w:r>
      <w:r w:rsidR="00A0449F">
        <w:rPr>
          <w:szCs w:val="28"/>
        </w:rPr>
        <w:t>Công văn số 138-CV/TĐTN-TG-TTNTH ngày 19</w:t>
      </w:r>
      <w:r>
        <w:rPr>
          <w:szCs w:val="28"/>
        </w:rPr>
        <w:t xml:space="preserve">/4/2019 của </w:t>
      </w:r>
      <w:r w:rsidR="00A0449F">
        <w:rPr>
          <w:szCs w:val="28"/>
        </w:rPr>
        <w:t>Tỉnh đoàn Bình Phước</w:t>
      </w:r>
      <w:r>
        <w:rPr>
          <w:szCs w:val="28"/>
        </w:rPr>
        <w:t xml:space="preserve"> về việc </w:t>
      </w:r>
      <w:r w:rsidR="00A0449F" w:rsidRPr="00A0449F">
        <w:rPr>
          <w:szCs w:val="28"/>
        </w:rPr>
        <w:t>triệu tập ĐVTN dự Lễ viế</w:t>
      </w:r>
      <w:r w:rsidR="00A0449F">
        <w:rPr>
          <w:szCs w:val="28"/>
        </w:rPr>
        <w:t xml:space="preserve">ng Nghĩa trang </w:t>
      </w:r>
      <w:r w:rsidR="00A0449F" w:rsidRPr="00A0449F">
        <w:rPr>
          <w:szCs w:val="28"/>
        </w:rPr>
        <w:t>liệt sỹ tỉnh nhân dịp kỷ niệm 44 năm Ngày Giải phóng hoàn toàn miền Nam, thống nhất đất nước (30/4/1975 - 30/4/2019) và Ngày Quốc tế Lao độ</w:t>
      </w:r>
      <w:r w:rsidR="00F061EF">
        <w:rPr>
          <w:szCs w:val="28"/>
        </w:rPr>
        <w:t>ng 01/5;</w:t>
      </w:r>
    </w:p>
    <w:p w:rsidR="00FD03E6" w:rsidRDefault="00FD03E6" w:rsidP="00F061EF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 Ban Thường vụ </w:t>
      </w:r>
      <w:r w:rsidR="00A0449F">
        <w:rPr>
          <w:szCs w:val="28"/>
        </w:rPr>
        <w:t>Huyện đ</w:t>
      </w:r>
      <w:r>
        <w:rPr>
          <w:szCs w:val="28"/>
        </w:rPr>
        <w:t>oàn triệu tập cán bộ Đoàn, ĐVTN tham dự Lễ viếng, nội dung cụ thể như sau:</w:t>
      </w:r>
    </w:p>
    <w:p w:rsidR="00FD03E6" w:rsidRDefault="00FD03E6" w:rsidP="00C83900">
      <w:pPr>
        <w:spacing w:line="288" w:lineRule="auto"/>
        <w:jc w:val="both"/>
        <w:rPr>
          <w:szCs w:val="28"/>
        </w:rPr>
      </w:pPr>
      <w:r w:rsidRPr="00BC5FAF">
        <w:rPr>
          <w:b/>
          <w:szCs w:val="28"/>
        </w:rPr>
        <w:tab/>
        <w:t>1. Thời gian:</w:t>
      </w:r>
      <w:r>
        <w:rPr>
          <w:szCs w:val="28"/>
        </w:rPr>
        <w:t xml:space="preserve"> Vào lúc </w:t>
      </w:r>
      <w:r w:rsidRPr="00073D25">
        <w:rPr>
          <w:b/>
          <w:szCs w:val="28"/>
        </w:rPr>
        <w:t>05h</w:t>
      </w:r>
      <w:r w:rsidR="00B47575">
        <w:rPr>
          <w:b/>
          <w:szCs w:val="28"/>
        </w:rPr>
        <w:t>45</w:t>
      </w:r>
      <w:r>
        <w:rPr>
          <w:b/>
          <w:szCs w:val="28"/>
        </w:rPr>
        <w:t>’</w:t>
      </w:r>
      <w:r w:rsidRPr="00073D25">
        <w:rPr>
          <w:b/>
          <w:szCs w:val="28"/>
        </w:rPr>
        <w:t xml:space="preserve"> ngày 2</w:t>
      </w:r>
      <w:r w:rsidR="00B47575">
        <w:rPr>
          <w:b/>
          <w:szCs w:val="28"/>
        </w:rPr>
        <w:t>6</w:t>
      </w:r>
      <w:r w:rsidRPr="00073D25">
        <w:rPr>
          <w:b/>
          <w:szCs w:val="28"/>
        </w:rPr>
        <w:t>/</w:t>
      </w:r>
      <w:r w:rsidR="00B47575">
        <w:rPr>
          <w:b/>
          <w:szCs w:val="28"/>
        </w:rPr>
        <w:t>4</w:t>
      </w:r>
      <w:r w:rsidRPr="00073D25">
        <w:rPr>
          <w:b/>
          <w:szCs w:val="28"/>
        </w:rPr>
        <w:t>/201</w:t>
      </w:r>
      <w:r w:rsidR="00B47575">
        <w:rPr>
          <w:b/>
          <w:szCs w:val="28"/>
        </w:rPr>
        <w:t>9</w:t>
      </w:r>
      <w:r w:rsidRPr="00073D25">
        <w:rPr>
          <w:b/>
          <w:szCs w:val="28"/>
        </w:rPr>
        <w:t xml:space="preserve"> (thứ </w:t>
      </w:r>
      <w:r>
        <w:rPr>
          <w:b/>
          <w:szCs w:val="28"/>
        </w:rPr>
        <w:t>Sáu</w:t>
      </w:r>
      <w:r w:rsidR="00440B64">
        <w:rPr>
          <w:b/>
          <w:szCs w:val="28"/>
        </w:rPr>
        <w:t>).</w:t>
      </w:r>
    </w:p>
    <w:p w:rsidR="00143676" w:rsidRDefault="00FD03E6" w:rsidP="00C83900">
      <w:pPr>
        <w:spacing w:line="288" w:lineRule="auto"/>
        <w:jc w:val="both"/>
        <w:rPr>
          <w:szCs w:val="28"/>
        </w:rPr>
      </w:pPr>
      <w:r>
        <w:rPr>
          <w:b/>
          <w:szCs w:val="28"/>
        </w:rPr>
        <w:tab/>
        <w:t xml:space="preserve">2. </w:t>
      </w:r>
      <w:r w:rsidR="00143676">
        <w:rPr>
          <w:b/>
          <w:szCs w:val="28"/>
        </w:rPr>
        <w:t>Đ</w:t>
      </w:r>
      <w:r w:rsidR="00143676" w:rsidRPr="00BC5FAF">
        <w:rPr>
          <w:b/>
          <w:szCs w:val="28"/>
        </w:rPr>
        <w:t>ịa điểm</w:t>
      </w:r>
      <w:r w:rsidR="00143676">
        <w:rPr>
          <w:b/>
          <w:szCs w:val="28"/>
        </w:rPr>
        <w:t xml:space="preserve">: </w:t>
      </w:r>
      <w:r w:rsidR="00143676">
        <w:rPr>
          <w:szCs w:val="28"/>
        </w:rPr>
        <w:t>tại Nghĩa trang liệt sỹ tỉnh Bình Phước. (Xã Đồng Tiến, huyện Đồng Phú, tỉnh Bình Phước).</w:t>
      </w:r>
    </w:p>
    <w:p w:rsidR="00B47575" w:rsidRPr="00BC5FAF" w:rsidRDefault="00217621" w:rsidP="00217621">
      <w:pPr>
        <w:spacing w:line="288" w:lineRule="auto"/>
        <w:jc w:val="both"/>
        <w:rPr>
          <w:szCs w:val="28"/>
        </w:rPr>
      </w:pPr>
      <w:r>
        <w:rPr>
          <w:szCs w:val="28"/>
        </w:rPr>
        <w:tab/>
      </w:r>
      <w:r w:rsidRPr="00217621">
        <w:rPr>
          <w:b/>
          <w:szCs w:val="28"/>
        </w:rPr>
        <w:t xml:space="preserve">3. </w:t>
      </w:r>
      <w:r w:rsidR="00FD03E6" w:rsidRPr="00217621">
        <w:rPr>
          <w:b/>
          <w:szCs w:val="28"/>
        </w:rPr>
        <w:t>Đối tượng</w:t>
      </w:r>
      <w:r w:rsidR="00FD03E6">
        <w:rPr>
          <w:b/>
          <w:szCs w:val="28"/>
        </w:rPr>
        <w:t>, số lượ</w:t>
      </w:r>
      <w:r w:rsidR="00143676">
        <w:rPr>
          <w:b/>
          <w:szCs w:val="28"/>
        </w:rPr>
        <w:t>ng:</w:t>
      </w:r>
      <w:r>
        <w:rPr>
          <w:szCs w:val="28"/>
        </w:rPr>
        <w:t xml:space="preserve"> 30 ĐVTN Đoàn trường THCS&amp;THPT Đồng Tiến.</w:t>
      </w:r>
    </w:p>
    <w:p w:rsidR="00FD03E6" w:rsidRDefault="00FD03E6" w:rsidP="00C83900">
      <w:pPr>
        <w:spacing w:line="288" w:lineRule="auto"/>
        <w:jc w:val="both"/>
        <w:rPr>
          <w:szCs w:val="28"/>
        </w:rPr>
      </w:pPr>
      <w:r w:rsidRPr="00BC5FAF">
        <w:rPr>
          <w:szCs w:val="28"/>
        </w:rPr>
        <w:tab/>
      </w:r>
      <w:r>
        <w:rPr>
          <w:b/>
          <w:szCs w:val="28"/>
        </w:rPr>
        <w:t xml:space="preserve">3. Về trang phục: </w:t>
      </w:r>
      <w:r>
        <w:rPr>
          <w:szCs w:val="28"/>
        </w:rPr>
        <w:t>Đại biểu dự lễ mặc trang phục quần tây sẫm màu, áo thanh niên Việt Nam; đi giày hoặc dép có quai hậu.</w:t>
      </w:r>
    </w:p>
    <w:p w:rsidR="00FD03E6" w:rsidRDefault="00FD03E6" w:rsidP="006F30AE">
      <w:pPr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6F30AE">
        <w:rPr>
          <w:szCs w:val="28"/>
        </w:rPr>
        <w:t xml:space="preserve">Trên đây là Công văn </w:t>
      </w:r>
      <w:r w:rsidR="006F30AE" w:rsidRPr="006F30AE">
        <w:t>triệu tập ĐVTN dự Lễ viếng Nghĩa trang liệt sỹ tỉnh nhân dịp kỷ niệm 44 năm Ngày Giải phóng hoàn toàn miền Nam, thống nhất đất nước (30/4/1975 - 30/4/2019)</w:t>
      </w:r>
      <w:r w:rsidR="006F30AE">
        <w:t xml:space="preserve"> </w:t>
      </w:r>
      <w:r w:rsidR="006F30AE" w:rsidRPr="006F30AE">
        <w:t>và Ngày Quốc tế Lao động 01/5</w:t>
      </w:r>
      <w:r w:rsidR="00F061EF">
        <w:t>; BTV</w:t>
      </w:r>
      <w:r w:rsidR="006F30AE">
        <w:t xml:space="preserve"> </w:t>
      </w:r>
      <w:r w:rsidR="00217621">
        <w:t>Huyệ</w:t>
      </w:r>
      <w:r w:rsidR="00F061EF">
        <w:t>n đoàn kính mong lãnh đạo Đảng ủy, BGH nhà trường quan tâm tạo điều kiện</w:t>
      </w:r>
      <w:r w:rsidR="00B47575">
        <w:rPr>
          <w:szCs w:val="28"/>
        </w:rPr>
        <w:t>.</w:t>
      </w:r>
    </w:p>
    <w:p w:rsidR="00F061EF" w:rsidRPr="006F30AE" w:rsidRDefault="00F061EF" w:rsidP="006F30AE">
      <w:pPr>
        <w:jc w:val="both"/>
      </w:pPr>
      <w:r>
        <w:rPr>
          <w:szCs w:val="28"/>
        </w:rPr>
        <w:tab/>
        <w:t>Trân trọng cảm ơn!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FD03E6" w:rsidRPr="00142866" w:rsidTr="00D658F0">
        <w:tc>
          <w:tcPr>
            <w:tcW w:w="3085" w:type="dxa"/>
            <w:shd w:val="clear" w:color="auto" w:fill="auto"/>
          </w:tcPr>
          <w:p w:rsidR="00FD03E6" w:rsidRPr="00142866" w:rsidRDefault="00FD03E6" w:rsidP="004D7682">
            <w:pPr>
              <w:jc w:val="both"/>
              <w:rPr>
                <w:szCs w:val="28"/>
              </w:rPr>
            </w:pPr>
          </w:p>
          <w:p w:rsidR="00FD03E6" w:rsidRPr="00142866" w:rsidRDefault="00FD03E6" w:rsidP="004D7682">
            <w:pPr>
              <w:jc w:val="both"/>
              <w:rPr>
                <w:b/>
                <w:sz w:val="26"/>
                <w:szCs w:val="28"/>
              </w:rPr>
            </w:pPr>
            <w:r w:rsidRPr="00142866">
              <w:rPr>
                <w:b/>
                <w:sz w:val="26"/>
                <w:szCs w:val="28"/>
              </w:rPr>
              <w:t>Nơi nhận:</w:t>
            </w:r>
          </w:p>
          <w:p w:rsidR="00FD03E6" w:rsidRPr="00142866" w:rsidRDefault="00FD03E6" w:rsidP="004D7682">
            <w:pPr>
              <w:jc w:val="both"/>
              <w:rPr>
                <w:sz w:val="22"/>
                <w:szCs w:val="28"/>
              </w:rPr>
            </w:pPr>
            <w:r w:rsidRPr="00142866">
              <w:rPr>
                <w:sz w:val="22"/>
                <w:szCs w:val="28"/>
              </w:rPr>
              <w:t xml:space="preserve">- Như </w:t>
            </w:r>
            <w:r w:rsidR="008A3A9F">
              <w:rPr>
                <w:sz w:val="22"/>
                <w:szCs w:val="28"/>
              </w:rPr>
              <w:t>K</w:t>
            </w:r>
            <w:r w:rsidRPr="00142866">
              <w:rPr>
                <w:sz w:val="22"/>
                <w:szCs w:val="28"/>
              </w:rPr>
              <w:t>ính gửi;</w:t>
            </w:r>
          </w:p>
          <w:p w:rsidR="00FD03E6" w:rsidRPr="00142866" w:rsidRDefault="00FD03E6" w:rsidP="00A96F46">
            <w:pPr>
              <w:jc w:val="both"/>
              <w:rPr>
                <w:szCs w:val="28"/>
              </w:rPr>
            </w:pPr>
            <w:r w:rsidRPr="00142866">
              <w:rPr>
                <w:sz w:val="22"/>
                <w:szCs w:val="28"/>
              </w:rPr>
              <w:t>- Lưu</w:t>
            </w:r>
            <w:r>
              <w:rPr>
                <w:sz w:val="22"/>
                <w:szCs w:val="28"/>
              </w:rPr>
              <w:t>:</w:t>
            </w:r>
            <w:r w:rsidRPr="00142866">
              <w:rPr>
                <w:sz w:val="22"/>
                <w:szCs w:val="28"/>
              </w:rPr>
              <w:t xml:space="preserve"> </w:t>
            </w:r>
            <w:r w:rsidR="00A96F46">
              <w:rPr>
                <w:sz w:val="22"/>
                <w:szCs w:val="28"/>
              </w:rPr>
              <w:t>VP,web</w:t>
            </w:r>
            <w:r w:rsidR="005862D7">
              <w:rPr>
                <w:sz w:val="22"/>
                <w:szCs w:val="28"/>
              </w:rPr>
              <w:t>site</w:t>
            </w:r>
            <w:r w:rsidRPr="00142866">
              <w:rPr>
                <w:sz w:val="22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D03E6" w:rsidRPr="00142866" w:rsidRDefault="00FD03E6" w:rsidP="00D658F0">
            <w:pPr>
              <w:jc w:val="center"/>
              <w:rPr>
                <w:b/>
                <w:szCs w:val="28"/>
              </w:rPr>
            </w:pPr>
            <w:r w:rsidRPr="00142866">
              <w:rPr>
                <w:b/>
                <w:szCs w:val="28"/>
              </w:rPr>
              <w:t xml:space="preserve">TM. BAN THƯỜNG VỤ </w:t>
            </w:r>
            <w:r w:rsidR="00D658F0">
              <w:rPr>
                <w:b/>
                <w:szCs w:val="28"/>
              </w:rPr>
              <w:t>HUYỆN</w:t>
            </w:r>
            <w:r w:rsidRPr="00142866">
              <w:rPr>
                <w:b/>
                <w:szCs w:val="28"/>
              </w:rPr>
              <w:t xml:space="preserve"> ĐOÀN</w:t>
            </w:r>
          </w:p>
          <w:p w:rsidR="00FD03E6" w:rsidRPr="00142866" w:rsidRDefault="00FD03E6" w:rsidP="00D658F0">
            <w:pPr>
              <w:jc w:val="center"/>
              <w:rPr>
                <w:szCs w:val="28"/>
              </w:rPr>
            </w:pPr>
            <w:r w:rsidRPr="00142866">
              <w:rPr>
                <w:szCs w:val="28"/>
              </w:rPr>
              <w:t>BÍ THƯ</w:t>
            </w:r>
          </w:p>
          <w:p w:rsidR="00FD03E6" w:rsidRPr="00142866" w:rsidRDefault="00FD03E6" w:rsidP="00D658F0">
            <w:pPr>
              <w:jc w:val="center"/>
              <w:rPr>
                <w:szCs w:val="28"/>
              </w:rPr>
            </w:pPr>
          </w:p>
          <w:p w:rsidR="00FD03E6" w:rsidRPr="008574E1" w:rsidRDefault="008574E1" w:rsidP="00D658F0">
            <w:pPr>
              <w:jc w:val="center"/>
              <w:rPr>
                <w:i/>
                <w:szCs w:val="28"/>
              </w:rPr>
            </w:pPr>
            <w:bookmarkStart w:id="0" w:name="_GoBack"/>
            <w:r w:rsidRPr="008574E1">
              <w:rPr>
                <w:i/>
                <w:szCs w:val="28"/>
              </w:rPr>
              <w:t>(Đã ký)</w:t>
            </w:r>
          </w:p>
          <w:bookmarkEnd w:id="0"/>
          <w:p w:rsidR="00D658F0" w:rsidRDefault="00D658F0" w:rsidP="00D658F0">
            <w:pPr>
              <w:jc w:val="center"/>
              <w:rPr>
                <w:szCs w:val="28"/>
              </w:rPr>
            </w:pPr>
          </w:p>
          <w:p w:rsidR="00D658F0" w:rsidRDefault="00D658F0" w:rsidP="00D658F0">
            <w:pPr>
              <w:jc w:val="center"/>
              <w:rPr>
                <w:szCs w:val="28"/>
              </w:rPr>
            </w:pPr>
          </w:p>
          <w:p w:rsidR="00D658F0" w:rsidRPr="00A96F46" w:rsidRDefault="00D658F0" w:rsidP="00D658F0">
            <w:pPr>
              <w:jc w:val="center"/>
              <w:rPr>
                <w:b/>
                <w:szCs w:val="28"/>
              </w:rPr>
            </w:pPr>
            <w:r w:rsidRPr="00A96F46">
              <w:rPr>
                <w:b/>
                <w:szCs w:val="28"/>
              </w:rPr>
              <w:t>Nguyễn Thị Thu Hà</w:t>
            </w:r>
          </w:p>
          <w:p w:rsidR="00FD03E6" w:rsidRPr="00142866" w:rsidRDefault="00FD03E6" w:rsidP="004D7682">
            <w:pPr>
              <w:jc w:val="center"/>
              <w:rPr>
                <w:b/>
                <w:szCs w:val="28"/>
              </w:rPr>
            </w:pPr>
          </w:p>
        </w:tc>
      </w:tr>
    </w:tbl>
    <w:p w:rsidR="00FD03E6" w:rsidRDefault="00FD03E6" w:rsidP="00FD03E6">
      <w:pPr>
        <w:jc w:val="both"/>
        <w:rPr>
          <w:szCs w:val="28"/>
        </w:rPr>
      </w:pPr>
    </w:p>
    <w:p w:rsidR="00FD03E6" w:rsidRPr="00BC5FAF" w:rsidRDefault="00FD03E6" w:rsidP="00FD03E6">
      <w:pPr>
        <w:jc w:val="both"/>
        <w:rPr>
          <w:szCs w:val="28"/>
        </w:rPr>
      </w:pPr>
    </w:p>
    <w:p w:rsidR="00FD03E6" w:rsidRPr="006F30AE" w:rsidRDefault="00FD03E6" w:rsidP="006F30AE">
      <w:r>
        <w:rPr>
          <w:b/>
        </w:rPr>
        <w:lastRenderedPageBreak/>
        <w:tab/>
      </w:r>
    </w:p>
    <w:p w:rsidR="00970675" w:rsidRDefault="00970675"/>
    <w:sectPr w:rsidR="00970675" w:rsidSect="00C83900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83" w:rsidRDefault="003A4783">
      <w:r>
        <w:separator/>
      </w:r>
    </w:p>
  </w:endnote>
  <w:endnote w:type="continuationSeparator" w:id="0">
    <w:p w:rsidR="003A4783" w:rsidRDefault="003A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83" w:rsidRDefault="003A4783">
      <w:r>
        <w:separator/>
      </w:r>
    </w:p>
  </w:footnote>
  <w:footnote w:type="continuationSeparator" w:id="0">
    <w:p w:rsidR="003A4783" w:rsidRDefault="003A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A" w:rsidRDefault="003A4783">
    <w:pPr>
      <w:pStyle w:val="Header"/>
      <w:jc w:val="center"/>
    </w:pPr>
  </w:p>
  <w:p w:rsidR="00FF7FBA" w:rsidRDefault="003A47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04A2"/>
    <w:multiLevelType w:val="hybridMultilevel"/>
    <w:tmpl w:val="0268A904"/>
    <w:lvl w:ilvl="0" w:tplc="46580D0C">
      <w:start w:val="1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6"/>
    <w:rsid w:val="0005196D"/>
    <w:rsid w:val="00094A14"/>
    <w:rsid w:val="00143676"/>
    <w:rsid w:val="00217621"/>
    <w:rsid w:val="0022573E"/>
    <w:rsid w:val="002C5502"/>
    <w:rsid w:val="0030187A"/>
    <w:rsid w:val="003A4783"/>
    <w:rsid w:val="003A6BF4"/>
    <w:rsid w:val="003B5543"/>
    <w:rsid w:val="00440B64"/>
    <w:rsid w:val="004F7202"/>
    <w:rsid w:val="005862D7"/>
    <w:rsid w:val="005F30E2"/>
    <w:rsid w:val="006F30AE"/>
    <w:rsid w:val="007C5091"/>
    <w:rsid w:val="008574E1"/>
    <w:rsid w:val="00894AF3"/>
    <w:rsid w:val="008A3A9F"/>
    <w:rsid w:val="00970675"/>
    <w:rsid w:val="00A0449F"/>
    <w:rsid w:val="00A208EC"/>
    <w:rsid w:val="00A96F46"/>
    <w:rsid w:val="00B451D0"/>
    <w:rsid w:val="00B47575"/>
    <w:rsid w:val="00C128C0"/>
    <w:rsid w:val="00C83900"/>
    <w:rsid w:val="00D658F0"/>
    <w:rsid w:val="00F061EF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0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03E6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440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0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03E6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44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ThienIT</cp:lastModifiedBy>
  <cp:revision>5</cp:revision>
  <cp:lastPrinted>2019-04-19T04:35:00Z</cp:lastPrinted>
  <dcterms:created xsi:type="dcterms:W3CDTF">2019-04-19T04:30:00Z</dcterms:created>
  <dcterms:modified xsi:type="dcterms:W3CDTF">2019-04-19T04:43:00Z</dcterms:modified>
</cp:coreProperties>
</file>